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EE18" w14:textId="77777777" w:rsidR="0053569A" w:rsidRDefault="0053569A" w:rsidP="00E708D1">
      <w:pPr>
        <w:rPr>
          <w:rFonts w:ascii="Rockwell" w:hAnsi="Rockwell" w:cs="Futura"/>
        </w:rPr>
      </w:pPr>
      <w:bookmarkStart w:id="0" w:name="_GoBack"/>
      <w:bookmarkEnd w:id="0"/>
      <w:r w:rsidRPr="003B157B">
        <w:rPr>
          <w:rFonts w:ascii="Rockwell" w:hAnsi="Rockwell" w:cs="Futura"/>
        </w:rPr>
        <w:t>Name:___</w:t>
      </w:r>
      <w:r>
        <w:rPr>
          <w:rFonts w:ascii="Rockwell" w:hAnsi="Rockwell" w:cs="Futura"/>
        </w:rPr>
        <w:t>___________________</w:t>
      </w:r>
      <w:r w:rsidR="00E708D1">
        <w:rPr>
          <w:rFonts w:ascii="Rockwell" w:hAnsi="Rockwell" w:cs="Futura"/>
        </w:rPr>
        <w:t>________________</w:t>
      </w:r>
      <w:r>
        <w:rPr>
          <w:rFonts w:ascii="Rockwell" w:hAnsi="Rockwell" w:cs="Futura"/>
        </w:rPr>
        <w:t>___________</w:t>
      </w:r>
    </w:p>
    <w:p w14:paraId="2732CB1D" w14:textId="77777777" w:rsidR="00E708D1" w:rsidRDefault="00E708D1" w:rsidP="00E708D1">
      <w:pPr>
        <w:rPr>
          <w:rFonts w:ascii="Rockwell" w:hAnsi="Rockwell" w:cs="Futura"/>
        </w:rPr>
      </w:pPr>
    </w:p>
    <w:p w14:paraId="62A6DA72" w14:textId="77777777" w:rsidR="0053569A" w:rsidRPr="003B157B" w:rsidRDefault="0053569A" w:rsidP="0053569A">
      <w:pPr>
        <w:jc w:val="center"/>
        <w:rPr>
          <w:rFonts w:ascii="Rockwell" w:hAnsi="Rockwell" w:cs="Futura"/>
          <w:b/>
        </w:rPr>
      </w:pPr>
      <w:r w:rsidRPr="003B157B">
        <w:rPr>
          <w:rFonts w:ascii="Rockwell" w:hAnsi="Rockwell" w:cs="Futura"/>
          <w:b/>
        </w:rPr>
        <w:t>Experimental Design Practice</w:t>
      </w:r>
    </w:p>
    <w:p w14:paraId="3617291F" w14:textId="77777777" w:rsidR="0053569A" w:rsidRPr="003B157B" w:rsidRDefault="0053569A" w:rsidP="0053569A">
      <w:pPr>
        <w:rPr>
          <w:rFonts w:ascii="Rockwell" w:hAnsi="Rockwell" w:cs="Futura"/>
        </w:rPr>
      </w:pPr>
      <w:r w:rsidRPr="003B157B">
        <w:rPr>
          <w:rFonts w:ascii="Rockwell" w:hAnsi="Rockwell" w:cs="Futura"/>
        </w:rPr>
        <w:t>1.  Brody’s parents would not let him study while listening to music in his room.  They told him that he could not concentrate with the background noise.  He decided to test this idea with an experiment on his class.  Each Friday, his English class took a vocabulary quiz on 25 new words learned that week.  Brody got his teacher’s permission to try the experiment.  On the first Friday, they took the test with the normal, quiet atmosphere of a classroom.  The second week he played rock music, followed by jazz the third week, and finally country music the last week.  Brody compared the test scores in weeks 2-4 to the scores the 1</w:t>
      </w:r>
      <w:r w:rsidRPr="003B157B">
        <w:rPr>
          <w:rFonts w:ascii="Rockwell" w:hAnsi="Rockwell" w:cs="Futura"/>
          <w:vertAlign w:val="superscript"/>
        </w:rPr>
        <w:t>st</w:t>
      </w:r>
      <w:r w:rsidRPr="003B157B">
        <w:rPr>
          <w:rFonts w:ascii="Rockwell" w:hAnsi="Rockwell" w:cs="Futura"/>
        </w:rPr>
        <w:t xml:space="preserve"> week.  His teacher and his parents were surprised by the results.</w:t>
      </w:r>
    </w:p>
    <w:p w14:paraId="31915EB5" w14:textId="77777777" w:rsidR="0053569A" w:rsidRDefault="0053569A" w:rsidP="0053569A">
      <w:pPr>
        <w:rPr>
          <w:rFonts w:ascii="Rockwell" w:hAnsi="Rockwell" w:cs="Futura"/>
          <w:sz w:val="12"/>
          <w:szCs w:val="12"/>
        </w:rPr>
      </w:pPr>
    </w:p>
    <w:p w14:paraId="30EB146E" w14:textId="77777777" w:rsidR="00E708D1" w:rsidRDefault="00E708D1" w:rsidP="0053569A">
      <w:pPr>
        <w:rPr>
          <w:rFonts w:ascii="Rockwell" w:hAnsi="Rockwell" w:cs="Futura"/>
          <w:sz w:val="12"/>
          <w:szCs w:val="12"/>
        </w:rPr>
      </w:pPr>
    </w:p>
    <w:p w14:paraId="457B8F29" w14:textId="77777777" w:rsidR="00E708D1" w:rsidRPr="003B157B" w:rsidRDefault="00E708D1" w:rsidP="0053569A">
      <w:pPr>
        <w:rPr>
          <w:rFonts w:ascii="Rockwell" w:hAnsi="Rockwell" w:cs="Futura"/>
          <w:sz w:val="12"/>
          <w:szCs w:val="12"/>
        </w:rPr>
      </w:pPr>
    </w:p>
    <w:tbl>
      <w:tblPr>
        <w:tblStyle w:val="TableGrid"/>
        <w:tblW w:w="0" w:type="auto"/>
        <w:tblLook w:val="04A0" w:firstRow="1" w:lastRow="0" w:firstColumn="1" w:lastColumn="0" w:noHBand="0" w:noVBand="1"/>
      </w:tblPr>
      <w:tblGrid>
        <w:gridCol w:w="4568"/>
        <w:gridCol w:w="4550"/>
      </w:tblGrid>
      <w:tr w:rsidR="0053569A" w:rsidRPr="003B157B" w14:paraId="6358C713" w14:textId="77777777" w:rsidTr="00E708D1">
        <w:trPr>
          <w:trHeight w:val="1110"/>
        </w:trPr>
        <w:tc>
          <w:tcPr>
            <w:tcW w:w="4568" w:type="dxa"/>
          </w:tcPr>
          <w:p w14:paraId="302FF183" w14:textId="77777777" w:rsidR="0053569A" w:rsidRPr="003B157B" w:rsidRDefault="00444393" w:rsidP="00EC710D">
            <w:pPr>
              <w:rPr>
                <w:rFonts w:ascii="Rockwell" w:hAnsi="Rockwell" w:cs="Futura"/>
              </w:rPr>
            </w:pPr>
            <w:r>
              <w:rPr>
                <w:rFonts w:ascii="Rockwell" w:hAnsi="Rockwell" w:cs="Futura"/>
              </w:rPr>
              <w:t>Independent Variable</w:t>
            </w:r>
          </w:p>
          <w:p w14:paraId="3A50EB5B" w14:textId="77777777" w:rsidR="0053569A" w:rsidRPr="003B157B" w:rsidRDefault="0053569A" w:rsidP="00EC710D">
            <w:pPr>
              <w:rPr>
                <w:rFonts w:ascii="Rockwell" w:hAnsi="Rockwell" w:cs="Futura"/>
              </w:rPr>
            </w:pPr>
          </w:p>
          <w:p w14:paraId="4D61E7D0" w14:textId="77777777" w:rsidR="0053569A" w:rsidRPr="003B157B" w:rsidRDefault="0053569A" w:rsidP="00EC710D">
            <w:pPr>
              <w:rPr>
                <w:rFonts w:ascii="Rockwell" w:hAnsi="Rockwell" w:cs="Futura"/>
              </w:rPr>
            </w:pPr>
          </w:p>
        </w:tc>
        <w:tc>
          <w:tcPr>
            <w:tcW w:w="4550" w:type="dxa"/>
          </w:tcPr>
          <w:p w14:paraId="4006E3AA" w14:textId="77777777" w:rsidR="0053569A" w:rsidRPr="003B157B" w:rsidRDefault="0053569A" w:rsidP="00EC710D">
            <w:pPr>
              <w:rPr>
                <w:rFonts w:ascii="Rockwell" w:hAnsi="Rockwell" w:cs="Futura"/>
              </w:rPr>
            </w:pPr>
            <w:r w:rsidRPr="003B157B">
              <w:rPr>
                <w:rFonts w:ascii="Rockwell" w:hAnsi="Rockwell" w:cs="Futura"/>
              </w:rPr>
              <w:t>D</w:t>
            </w:r>
            <w:r w:rsidR="00444393">
              <w:rPr>
                <w:rFonts w:ascii="Rockwell" w:hAnsi="Rockwell" w:cs="Futura"/>
              </w:rPr>
              <w:t>ependent Variable</w:t>
            </w:r>
          </w:p>
        </w:tc>
      </w:tr>
      <w:tr w:rsidR="0053569A" w:rsidRPr="003B157B" w14:paraId="18C8D9EE" w14:textId="77777777" w:rsidTr="00E708D1">
        <w:trPr>
          <w:trHeight w:val="1483"/>
        </w:trPr>
        <w:tc>
          <w:tcPr>
            <w:tcW w:w="4568" w:type="dxa"/>
          </w:tcPr>
          <w:p w14:paraId="5FDA0755" w14:textId="77777777" w:rsidR="0053569A" w:rsidRPr="003B157B" w:rsidRDefault="0053569A" w:rsidP="00EC710D">
            <w:pPr>
              <w:rPr>
                <w:rFonts w:ascii="Rockwell" w:hAnsi="Rockwell" w:cs="Futura"/>
              </w:rPr>
            </w:pPr>
            <w:r w:rsidRPr="003B157B">
              <w:rPr>
                <w:rFonts w:ascii="Rockwell" w:hAnsi="Rockwell" w:cs="Futura"/>
              </w:rPr>
              <w:t>Constants (3)</w:t>
            </w:r>
          </w:p>
          <w:p w14:paraId="4A582324" w14:textId="77777777" w:rsidR="0053569A" w:rsidRDefault="0053569A" w:rsidP="00EC710D">
            <w:pPr>
              <w:rPr>
                <w:rFonts w:ascii="Rockwell" w:hAnsi="Rockwell" w:cs="Futura"/>
              </w:rPr>
            </w:pPr>
          </w:p>
          <w:p w14:paraId="3248FF0F" w14:textId="77777777" w:rsidR="0053569A" w:rsidRPr="003B157B" w:rsidRDefault="0053569A" w:rsidP="00EC710D">
            <w:pPr>
              <w:rPr>
                <w:rFonts w:ascii="Rockwell" w:hAnsi="Rockwell" w:cs="Futura"/>
              </w:rPr>
            </w:pPr>
          </w:p>
          <w:p w14:paraId="356DBA44" w14:textId="77777777" w:rsidR="0053569A" w:rsidRPr="003B157B" w:rsidRDefault="0053569A" w:rsidP="00EC710D">
            <w:pPr>
              <w:rPr>
                <w:rFonts w:ascii="Rockwell" w:hAnsi="Rockwell" w:cs="Futura"/>
              </w:rPr>
            </w:pPr>
          </w:p>
        </w:tc>
        <w:tc>
          <w:tcPr>
            <w:tcW w:w="4550" w:type="dxa"/>
          </w:tcPr>
          <w:p w14:paraId="4D8F980C" w14:textId="77777777" w:rsidR="0053569A" w:rsidRPr="003B157B" w:rsidRDefault="0053569A" w:rsidP="00EC710D">
            <w:pPr>
              <w:rPr>
                <w:rFonts w:ascii="Rockwell" w:hAnsi="Rockwell" w:cs="Futura"/>
              </w:rPr>
            </w:pPr>
            <w:r w:rsidRPr="003B157B">
              <w:rPr>
                <w:rFonts w:ascii="Rockwell" w:hAnsi="Rockwell" w:cs="Futura"/>
              </w:rPr>
              <w:t>Control</w:t>
            </w:r>
          </w:p>
        </w:tc>
      </w:tr>
    </w:tbl>
    <w:p w14:paraId="6C5D4392" w14:textId="77777777" w:rsidR="0053569A" w:rsidRPr="003B157B" w:rsidRDefault="0053569A" w:rsidP="0053569A">
      <w:pPr>
        <w:rPr>
          <w:rFonts w:ascii="Rockwell" w:hAnsi="Rockwell" w:cs="Futura"/>
          <w:sz w:val="12"/>
          <w:szCs w:val="12"/>
        </w:rPr>
      </w:pPr>
    </w:p>
    <w:p w14:paraId="50F61626" w14:textId="77777777" w:rsidR="00E708D1" w:rsidRDefault="00E708D1" w:rsidP="0053569A">
      <w:pPr>
        <w:rPr>
          <w:rFonts w:ascii="Rockwell" w:hAnsi="Rockwell" w:cs="Futura"/>
        </w:rPr>
      </w:pPr>
    </w:p>
    <w:p w14:paraId="0BBC8F0B" w14:textId="77777777" w:rsidR="00E708D1" w:rsidRDefault="00E708D1" w:rsidP="0053569A">
      <w:pPr>
        <w:rPr>
          <w:rFonts w:ascii="Rockwell" w:hAnsi="Rockwell" w:cs="Futura"/>
        </w:rPr>
      </w:pPr>
    </w:p>
    <w:p w14:paraId="5BC8474D" w14:textId="77777777" w:rsidR="0053569A" w:rsidRDefault="0053569A" w:rsidP="0053569A">
      <w:pPr>
        <w:rPr>
          <w:rFonts w:ascii="Rockwell" w:hAnsi="Rockwell" w:cs="Futura"/>
        </w:rPr>
      </w:pPr>
      <w:r w:rsidRPr="003B157B">
        <w:rPr>
          <w:rFonts w:ascii="Rockwell" w:hAnsi="Rockwell" w:cs="Futura"/>
        </w:rPr>
        <w:t xml:space="preserve">2.  Electromagnets are made by wrapping wire around a nail and connecting the wire to a battery.  Sandy and Micah wanted to test to see if the size of the wire they used could make an electromagnet stronger.  They selected 6 steel nails of the same size to make the electromagnets.  Using 6 different sizes of insulated wire, they put 50 turns around each nail.  Next, the nails were connected to 2 D-cell batteries to make electromagnets.  The strength of each magnet was tested by counting the number of paper clips it picked up.  </w:t>
      </w:r>
    </w:p>
    <w:p w14:paraId="2D64388E" w14:textId="77777777" w:rsidR="00E708D1" w:rsidRPr="003B157B" w:rsidRDefault="00E708D1" w:rsidP="0053569A">
      <w:pPr>
        <w:rPr>
          <w:rFonts w:ascii="Rockwell" w:hAnsi="Rockwell" w:cs="Futura"/>
        </w:rPr>
      </w:pPr>
    </w:p>
    <w:p w14:paraId="78DA626B" w14:textId="77777777" w:rsidR="0053569A" w:rsidRPr="003B157B" w:rsidRDefault="0053569A" w:rsidP="0053569A">
      <w:pPr>
        <w:rPr>
          <w:rFonts w:ascii="Rockwell" w:hAnsi="Rockwell" w:cs="Futura"/>
          <w:sz w:val="16"/>
          <w:szCs w:val="16"/>
        </w:rPr>
      </w:pPr>
    </w:p>
    <w:tbl>
      <w:tblPr>
        <w:tblStyle w:val="TableGrid"/>
        <w:tblW w:w="0" w:type="auto"/>
        <w:tblLook w:val="04A0" w:firstRow="1" w:lastRow="0" w:firstColumn="1" w:lastColumn="0" w:noHBand="0" w:noVBand="1"/>
      </w:tblPr>
      <w:tblGrid>
        <w:gridCol w:w="4568"/>
        <w:gridCol w:w="4550"/>
      </w:tblGrid>
      <w:tr w:rsidR="0053569A" w:rsidRPr="003B157B" w14:paraId="04D3C89B" w14:textId="77777777" w:rsidTr="00E708D1">
        <w:trPr>
          <w:trHeight w:val="1286"/>
        </w:trPr>
        <w:tc>
          <w:tcPr>
            <w:tcW w:w="4568" w:type="dxa"/>
          </w:tcPr>
          <w:p w14:paraId="6CFEA3F8" w14:textId="77777777" w:rsidR="0053569A" w:rsidRPr="003B157B" w:rsidRDefault="00444393" w:rsidP="00EC710D">
            <w:pPr>
              <w:rPr>
                <w:rFonts w:ascii="Rockwell" w:hAnsi="Rockwell" w:cs="Futura"/>
              </w:rPr>
            </w:pPr>
            <w:proofErr w:type="spellStart"/>
            <w:r>
              <w:rPr>
                <w:rFonts w:ascii="Rockwell" w:hAnsi="Rockwell" w:cs="Futura"/>
              </w:rPr>
              <w:t>Idependent</w:t>
            </w:r>
            <w:proofErr w:type="spellEnd"/>
            <w:r>
              <w:rPr>
                <w:rFonts w:ascii="Rockwell" w:hAnsi="Rockwell" w:cs="Futura"/>
              </w:rPr>
              <w:t xml:space="preserve"> Variable</w:t>
            </w:r>
          </w:p>
          <w:p w14:paraId="7FE56018" w14:textId="77777777" w:rsidR="0053569A" w:rsidRPr="003B157B" w:rsidRDefault="0053569A" w:rsidP="00EC710D">
            <w:pPr>
              <w:rPr>
                <w:rFonts w:ascii="Rockwell" w:hAnsi="Rockwell" w:cs="Futura"/>
              </w:rPr>
            </w:pPr>
          </w:p>
          <w:p w14:paraId="1DA4746E" w14:textId="77777777" w:rsidR="0053569A" w:rsidRPr="003B157B" w:rsidRDefault="0053569A" w:rsidP="00EC710D">
            <w:pPr>
              <w:rPr>
                <w:rFonts w:ascii="Rockwell" w:hAnsi="Rockwell" w:cs="Futura"/>
              </w:rPr>
            </w:pPr>
          </w:p>
        </w:tc>
        <w:tc>
          <w:tcPr>
            <w:tcW w:w="4550" w:type="dxa"/>
          </w:tcPr>
          <w:p w14:paraId="49134F3E" w14:textId="77777777" w:rsidR="0053569A" w:rsidRPr="003B157B" w:rsidRDefault="00444393" w:rsidP="00EC710D">
            <w:pPr>
              <w:rPr>
                <w:rFonts w:ascii="Rockwell" w:hAnsi="Rockwell" w:cs="Futura"/>
              </w:rPr>
            </w:pPr>
            <w:r>
              <w:rPr>
                <w:rFonts w:ascii="Rockwell" w:hAnsi="Rockwell" w:cs="Futura"/>
              </w:rPr>
              <w:t>Dependent Variable</w:t>
            </w:r>
          </w:p>
        </w:tc>
      </w:tr>
      <w:tr w:rsidR="0053569A" w:rsidRPr="003B157B" w14:paraId="0BD7C1E7" w14:textId="77777777" w:rsidTr="00E708D1">
        <w:trPr>
          <w:trHeight w:val="1590"/>
        </w:trPr>
        <w:tc>
          <w:tcPr>
            <w:tcW w:w="4568" w:type="dxa"/>
          </w:tcPr>
          <w:p w14:paraId="4BC395EF" w14:textId="77777777" w:rsidR="0053569A" w:rsidRPr="003B157B" w:rsidRDefault="0053569A" w:rsidP="00EC710D">
            <w:pPr>
              <w:rPr>
                <w:rFonts w:ascii="Rockwell" w:hAnsi="Rockwell" w:cs="Futura"/>
              </w:rPr>
            </w:pPr>
            <w:r w:rsidRPr="003B157B">
              <w:rPr>
                <w:rFonts w:ascii="Rockwell" w:hAnsi="Rockwell" w:cs="Futura"/>
              </w:rPr>
              <w:t>Constants (3)</w:t>
            </w:r>
          </w:p>
          <w:p w14:paraId="295BD16F" w14:textId="77777777" w:rsidR="0053569A" w:rsidRDefault="0053569A" w:rsidP="00EC710D">
            <w:pPr>
              <w:rPr>
                <w:rFonts w:ascii="Rockwell" w:hAnsi="Rockwell" w:cs="Futura"/>
              </w:rPr>
            </w:pPr>
          </w:p>
          <w:p w14:paraId="427E6079" w14:textId="77777777" w:rsidR="0053569A" w:rsidRPr="003B157B" w:rsidRDefault="0053569A" w:rsidP="00EC710D">
            <w:pPr>
              <w:rPr>
                <w:rFonts w:ascii="Rockwell" w:hAnsi="Rockwell" w:cs="Futura"/>
              </w:rPr>
            </w:pPr>
          </w:p>
          <w:p w14:paraId="0547D0EF" w14:textId="77777777" w:rsidR="0053569A" w:rsidRPr="003B157B" w:rsidRDefault="0053569A" w:rsidP="00EC710D">
            <w:pPr>
              <w:rPr>
                <w:rFonts w:ascii="Rockwell" w:hAnsi="Rockwell" w:cs="Futura"/>
              </w:rPr>
            </w:pPr>
          </w:p>
        </w:tc>
        <w:tc>
          <w:tcPr>
            <w:tcW w:w="4550" w:type="dxa"/>
          </w:tcPr>
          <w:p w14:paraId="2F272589" w14:textId="77777777" w:rsidR="0053569A" w:rsidRPr="003B157B" w:rsidRDefault="0053569A" w:rsidP="00EC710D">
            <w:pPr>
              <w:rPr>
                <w:rFonts w:ascii="Rockwell" w:hAnsi="Rockwell" w:cs="Futura"/>
              </w:rPr>
            </w:pPr>
            <w:r w:rsidRPr="003B157B">
              <w:rPr>
                <w:rFonts w:ascii="Rockwell" w:hAnsi="Rockwell" w:cs="Futura"/>
              </w:rPr>
              <w:t>Control</w:t>
            </w:r>
          </w:p>
        </w:tc>
      </w:tr>
    </w:tbl>
    <w:p w14:paraId="6F36792E" w14:textId="77777777" w:rsidR="002B2BDE" w:rsidRDefault="002B2BDE"/>
    <w:sectPr w:rsidR="002B2BDE" w:rsidSect="0049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utura">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9A"/>
    <w:rsid w:val="002762BC"/>
    <w:rsid w:val="002B2BDE"/>
    <w:rsid w:val="00444393"/>
    <w:rsid w:val="00496AE2"/>
    <w:rsid w:val="0053569A"/>
    <w:rsid w:val="0071676E"/>
    <w:rsid w:val="008E477C"/>
    <w:rsid w:val="00BB5DFD"/>
    <w:rsid w:val="00E7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85B95"/>
  <w14:defaultImageDpi w14:val="300"/>
  <w15:docId w15:val="{B0873148-4DFA-4416-878B-F5219F9E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Vestavia Hills BOE</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VHCS VHCS</dc:creator>
  <cp:lastModifiedBy>Marilyn Stephens</cp:lastModifiedBy>
  <cp:revision>2</cp:revision>
  <dcterms:created xsi:type="dcterms:W3CDTF">2014-11-07T19:19:00Z</dcterms:created>
  <dcterms:modified xsi:type="dcterms:W3CDTF">2014-11-07T19:19:00Z</dcterms:modified>
</cp:coreProperties>
</file>